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1B0CCB" w14:textId="77777777" w:rsidR="00C12DB4" w:rsidRPr="00C12DB4" w:rsidRDefault="00C12DB4" w:rsidP="00C12DB4">
      <w:pPr>
        <w:spacing w:after="0" w:line="480" w:lineRule="auto"/>
        <w:rPr>
          <w:rFonts w:ascii="Times New Roman" w:hAnsi="Times New Roman" w:cs="Times New Roman"/>
          <w:sz w:val="24"/>
        </w:rPr>
      </w:pPr>
    </w:p>
    <w:p w14:paraId="39C6A0FD" w14:textId="77777777" w:rsidR="00C12DB4" w:rsidRPr="00C12DB4" w:rsidRDefault="00C12DB4" w:rsidP="00C12DB4">
      <w:pPr>
        <w:spacing w:after="0" w:line="480" w:lineRule="auto"/>
        <w:rPr>
          <w:rFonts w:ascii="Times New Roman" w:hAnsi="Times New Roman" w:cs="Times New Roman"/>
          <w:sz w:val="24"/>
        </w:rPr>
      </w:pPr>
    </w:p>
    <w:p w14:paraId="141ACA34" w14:textId="77777777" w:rsidR="00C12DB4" w:rsidRPr="00C12DB4" w:rsidRDefault="00C12DB4" w:rsidP="00C12DB4">
      <w:pPr>
        <w:spacing w:after="0" w:line="480" w:lineRule="auto"/>
        <w:rPr>
          <w:rFonts w:ascii="Times New Roman" w:hAnsi="Times New Roman" w:cs="Times New Roman"/>
          <w:sz w:val="24"/>
        </w:rPr>
      </w:pPr>
    </w:p>
    <w:p w14:paraId="62CBDA85" w14:textId="77777777" w:rsidR="00C12DB4" w:rsidRPr="00C12DB4" w:rsidRDefault="00C12DB4" w:rsidP="00C12DB4">
      <w:pPr>
        <w:spacing w:after="0" w:line="480" w:lineRule="auto"/>
        <w:rPr>
          <w:rFonts w:ascii="Times New Roman" w:hAnsi="Times New Roman" w:cs="Times New Roman"/>
          <w:sz w:val="24"/>
        </w:rPr>
      </w:pPr>
    </w:p>
    <w:p w14:paraId="418B11E8" w14:textId="77777777" w:rsidR="00C12DB4" w:rsidRPr="00C12DB4" w:rsidRDefault="00C12DB4" w:rsidP="00C12DB4">
      <w:pPr>
        <w:spacing w:after="0" w:line="480" w:lineRule="auto"/>
        <w:rPr>
          <w:rFonts w:ascii="Times New Roman" w:hAnsi="Times New Roman" w:cs="Times New Roman"/>
          <w:sz w:val="24"/>
        </w:rPr>
      </w:pPr>
    </w:p>
    <w:p w14:paraId="0F3AD936" w14:textId="77777777" w:rsidR="00C12DB4" w:rsidRPr="00C12DB4" w:rsidRDefault="00C12DB4" w:rsidP="00C12DB4">
      <w:pPr>
        <w:spacing w:after="0" w:line="480" w:lineRule="auto"/>
        <w:rPr>
          <w:rFonts w:ascii="Times New Roman" w:hAnsi="Times New Roman" w:cs="Times New Roman"/>
          <w:sz w:val="24"/>
        </w:rPr>
      </w:pPr>
    </w:p>
    <w:p w14:paraId="5FAB9D9E" w14:textId="77777777" w:rsidR="00C12DB4" w:rsidRPr="00C12DB4" w:rsidRDefault="00C12DB4" w:rsidP="00C12DB4">
      <w:pPr>
        <w:spacing w:after="0" w:line="480" w:lineRule="auto"/>
        <w:rPr>
          <w:rFonts w:ascii="Times New Roman" w:hAnsi="Times New Roman" w:cs="Times New Roman"/>
          <w:sz w:val="24"/>
        </w:rPr>
      </w:pPr>
    </w:p>
    <w:p w14:paraId="55CAAEA8" w14:textId="77777777" w:rsidR="00C12DB4" w:rsidRPr="00C12DB4" w:rsidRDefault="00C12DB4" w:rsidP="00C12DB4">
      <w:pPr>
        <w:spacing w:after="0" w:line="480" w:lineRule="auto"/>
        <w:rPr>
          <w:rFonts w:ascii="Times New Roman" w:hAnsi="Times New Roman" w:cs="Times New Roman"/>
          <w:sz w:val="24"/>
        </w:rPr>
      </w:pPr>
    </w:p>
    <w:p w14:paraId="5B9B5153" w14:textId="77777777" w:rsidR="00C12DB4" w:rsidRPr="00C12DB4" w:rsidRDefault="00C12DB4" w:rsidP="00C12DB4">
      <w:pPr>
        <w:spacing w:after="0" w:line="480" w:lineRule="auto"/>
        <w:jc w:val="center"/>
        <w:rPr>
          <w:rFonts w:ascii="Times New Roman" w:hAnsi="Times New Roman" w:cs="Times New Roman"/>
          <w:sz w:val="24"/>
        </w:rPr>
      </w:pPr>
      <w:r w:rsidRPr="00C12DB4">
        <w:rPr>
          <w:rFonts w:ascii="Times New Roman" w:hAnsi="Times New Roman" w:cs="Times New Roman"/>
          <w:sz w:val="24"/>
        </w:rPr>
        <w:t>Accreditation in Lifespan</w:t>
      </w:r>
    </w:p>
    <w:p w14:paraId="708BC560" w14:textId="33768FA5" w:rsidR="00C12DB4" w:rsidRPr="00C12DB4" w:rsidRDefault="00705087" w:rsidP="00C12DB4">
      <w:pPr>
        <w:spacing w:after="0" w:line="480" w:lineRule="auto"/>
        <w:jc w:val="center"/>
        <w:rPr>
          <w:rFonts w:ascii="Times New Roman" w:hAnsi="Times New Roman" w:cs="Times New Roman"/>
          <w:sz w:val="24"/>
        </w:rPr>
      </w:pPr>
      <w:r>
        <w:rPr>
          <w:rFonts w:ascii="Times New Roman" w:hAnsi="Times New Roman" w:cs="Times New Roman"/>
          <w:sz w:val="24"/>
        </w:rPr>
        <w:t xml:space="preserve">Ilia Rosales, Deirdre Harkless, </w:t>
      </w:r>
      <w:proofErr w:type="spellStart"/>
      <w:r>
        <w:rPr>
          <w:rFonts w:ascii="Times New Roman" w:hAnsi="Times New Roman" w:cs="Times New Roman"/>
          <w:sz w:val="24"/>
        </w:rPr>
        <w:t>Sivelia</w:t>
      </w:r>
      <w:proofErr w:type="spellEnd"/>
      <w:r>
        <w:rPr>
          <w:rFonts w:ascii="Times New Roman" w:hAnsi="Times New Roman" w:cs="Times New Roman"/>
          <w:sz w:val="24"/>
        </w:rPr>
        <w:t xml:space="preserve"> </w:t>
      </w:r>
      <w:proofErr w:type="spellStart"/>
      <w:r>
        <w:rPr>
          <w:rFonts w:ascii="Times New Roman" w:hAnsi="Times New Roman" w:cs="Times New Roman"/>
          <w:sz w:val="24"/>
        </w:rPr>
        <w:t>Marte</w:t>
      </w:r>
      <w:proofErr w:type="spellEnd"/>
      <w:r>
        <w:rPr>
          <w:rFonts w:ascii="Times New Roman" w:hAnsi="Times New Roman" w:cs="Times New Roman"/>
          <w:sz w:val="24"/>
        </w:rPr>
        <w:t>, Sonya Figueroa</w:t>
      </w:r>
    </w:p>
    <w:p w14:paraId="3D1FE71D" w14:textId="26BB33EC" w:rsidR="00C12DB4" w:rsidRPr="00C12DB4" w:rsidRDefault="00705087" w:rsidP="00C12DB4">
      <w:pPr>
        <w:spacing w:after="0" w:line="480" w:lineRule="auto"/>
        <w:jc w:val="center"/>
        <w:rPr>
          <w:rFonts w:ascii="Times New Roman" w:hAnsi="Times New Roman" w:cs="Times New Roman"/>
          <w:sz w:val="24"/>
        </w:rPr>
      </w:pPr>
      <w:r>
        <w:rPr>
          <w:rFonts w:ascii="Times New Roman" w:hAnsi="Times New Roman" w:cs="Times New Roman"/>
          <w:sz w:val="24"/>
        </w:rPr>
        <w:t xml:space="preserve">University of Phoenix </w:t>
      </w:r>
    </w:p>
    <w:p w14:paraId="647A253B" w14:textId="77777777" w:rsidR="00C12DB4" w:rsidRPr="00C12DB4" w:rsidRDefault="00C12DB4" w:rsidP="00C12DB4">
      <w:pPr>
        <w:spacing w:after="0" w:line="480" w:lineRule="auto"/>
        <w:rPr>
          <w:rFonts w:ascii="Times New Roman" w:hAnsi="Times New Roman" w:cs="Times New Roman"/>
          <w:sz w:val="24"/>
        </w:rPr>
      </w:pPr>
    </w:p>
    <w:p w14:paraId="3CF340B2" w14:textId="77777777" w:rsidR="00C12DB4" w:rsidRPr="00C12DB4" w:rsidRDefault="00C12DB4" w:rsidP="00C12DB4">
      <w:pPr>
        <w:spacing w:after="0" w:line="480" w:lineRule="auto"/>
        <w:rPr>
          <w:rFonts w:ascii="Times New Roman" w:hAnsi="Times New Roman" w:cs="Times New Roman"/>
          <w:sz w:val="24"/>
        </w:rPr>
      </w:pPr>
      <w:r w:rsidRPr="00C12DB4">
        <w:rPr>
          <w:rFonts w:ascii="Times New Roman" w:hAnsi="Times New Roman" w:cs="Times New Roman"/>
          <w:sz w:val="24"/>
        </w:rPr>
        <w:br w:type="page"/>
      </w:r>
    </w:p>
    <w:p w14:paraId="3C50446B" w14:textId="793B9755" w:rsidR="00705087" w:rsidRPr="00705087" w:rsidRDefault="00705087" w:rsidP="00705087">
      <w:pPr>
        <w:spacing w:after="0" w:line="480" w:lineRule="auto"/>
        <w:ind w:firstLine="720"/>
        <w:jc w:val="center"/>
        <w:rPr>
          <w:rFonts w:ascii="Times New Roman" w:hAnsi="Times New Roman" w:cs="Times New Roman"/>
          <w:b/>
          <w:bCs/>
          <w:sz w:val="24"/>
        </w:rPr>
      </w:pPr>
      <w:r w:rsidRPr="00705087">
        <w:rPr>
          <w:rFonts w:ascii="Times New Roman" w:hAnsi="Times New Roman" w:cs="Times New Roman"/>
          <w:b/>
          <w:bCs/>
          <w:sz w:val="24"/>
        </w:rPr>
        <w:lastRenderedPageBreak/>
        <w:t xml:space="preserve">Purpose of Accreditation </w:t>
      </w:r>
    </w:p>
    <w:p w14:paraId="5B05B498" w14:textId="45933B21" w:rsidR="00C12DB4" w:rsidRPr="00C12DB4" w:rsidRDefault="00C12DB4" w:rsidP="00C12DB4">
      <w:pPr>
        <w:spacing w:after="0" w:line="480" w:lineRule="auto"/>
        <w:ind w:firstLine="720"/>
        <w:rPr>
          <w:rFonts w:ascii="Times New Roman" w:hAnsi="Times New Roman" w:cs="Times New Roman"/>
          <w:sz w:val="24"/>
        </w:rPr>
      </w:pPr>
      <w:r w:rsidRPr="00C12DB4">
        <w:rPr>
          <w:rFonts w:ascii="Times New Roman" w:hAnsi="Times New Roman" w:cs="Times New Roman"/>
          <w:sz w:val="24"/>
        </w:rPr>
        <w:t>Accreditation is an essential factor within lifespan management that helps to track the credibility of its leaders. The management roles in the institution comprise the governing body, and the executive members. The governing body consists of the board of directors, and it’s headed by a chairperson. The chief executive officer (CEO) of the organization acts as the president of the governing body</w:t>
      </w:r>
      <w:r w:rsidR="007D44BF">
        <w:rPr>
          <w:rFonts w:ascii="Times New Roman" w:hAnsi="Times New Roman" w:cs="Times New Roman"/>
          <w:sz w:val="24"/>
        </w:rPr>
        <w:t xml:space="preserve"> </w:t>
      </w:r>
      <w:r w:rsidR="007D44BF" w:rsidRPr="007D44BF">
        <w:rPr>
          <w:rFonts w:ascii="Times New Roman" w:hAnsi="Times New Roman" w:cs="Times New Roman"/>
          <w:sz w:val="24"/>
        </w:rPr>
        <w:t xml:space="preserve">("The Power of Positive Teams | Timothy J. </w:t>
      </w:r>
      <w:proofErr w:type="spellStart"/>
      <w:r w:rsidR="007D44BF" w:rsidRPr="007D44BF">
        <w:rPr>
          <w:rFonts w:ascii="Times New Roman" w:hAnsi="Times New Roman" w:cs="Times New Roman"/>
          <w:sz w:val="24"/>
        </w:rPr>
        <w:t>Babineau</w:t>
      </w:r>
      <w:proofErr w:type="spellEnd"/>
      <w:r w:rsidR="007D44BF" w:rsidRPr="007D44BF">
        <w:rPr>
          <w:rFonts w:ascii="Times New Roman" w:hAnsi="Times New Roman" w:cs="Times New Roman"/>
          <w:sz w:val="24"/>
        </w:rPr>
        <w:t>, MD, President and CEO, Lifespan", 2020)</w:t>
      </w:r>
      <w:r w:rsidRPr="00C12DB4">
        <w:rPr>
          <w:rFonts w:ascii="Times New Roman" w:hAnsi="Times New Roman" w:cs="Times New Roman"/>
          <w:sz w:val="24"/>
        </w:rPr>
        <w:t xml:space="preserve">. Besides, the leadership narrows down to the executive members that are headed by the CEO. The lifespan leaders </w:t>
      </w:r>
      <w:proofErr w:type="gramStart"/>
      <w:r w:rsidRPr="00C12DB4">
        <w:rPr>
          <w:rFonts w:ascii="Times New Roman" w:hAnsi="Times New Roman" w:cs="Times New Roman"/>
          <w:sz w:val="24"/>
        </w:rPr>
        <w:t>have to</w:t>
      </w:r>
      <w:proofErr w:type="gramEnd"/>
      <w:r w:rsidRPr="00C12DB4">
        <w:rPr>
          <w:rFonts w:ascii="Times New Roman" w:hAnsi="Times New Roman" w:cs="Times New Roman"/>
          <w:sz w:val="24"/>
        </w:rPr>
        <w:t xml:space="preserve"> meet accreditation requirements to establish formal recognition within and outside the organization, and to create competitive advantage. For instance, members of board of director must attain maximum expertise qualifications, in terms of academic and work experiences. The chairman of the governing body should have a proven management and leadership skills, since he/she </w:t>
      </w:r>
      <w:proofErr w:type="gramStart"/>
      <w:r w:rsidRPr="00C12DB4">
        <w:rPr>
          <w:rFonts w:ascii="Times New Roman" w:hAnsi="Times New Roman" w:cs="Times New Roman"/>
          <w:sz w:val="24"/>
        </w:rPr>
        <w:t>is in charge of</w:t>
      </w:r>
      <w:proofErr w:type="gramEnd"/>
      <w:r w:rsidRPr="00C12DB4">
        <w:rPr>
          <w:rFonts w:ascii="Times New Roman" w:hAnsi="Times New Roman" w:cs="Times New Roman"/>
          <w:sz w:val="24"/>
        </w:rPr>
        <w:t xml:space="preserve"> decision making. Besides, the chair should show commitment to enhancing company’s goals. </w:t>
      </w:r>
    </w:p>
    <w:p w14:paraId="08041632" w14:textId="0B696CCB" w:rsidR="00705087" w:rsidRDefault="00C12DB4" w:rsidP="007D44BF">
      <w:pPr>
        <w:spacing w:after="0" w:line="480" w:lineRule="auto"/>
        <w:rPr>
          <w:rFonts w:ascii="Times New Roman" w:hAnsi="Times New Roman" w:cs="Times New Roman"/>
          <w:sz w:val="24"/>
        </w:rPr>
      </w:pPr>
      <w:r w:rsidRPr="00C12DB4">
        <w:rPr>
          <w:rFonts w:ascii="Times New Roman" w:hAnsi="Times New Roman" w:cs="Times New Roman"/>
          <w:sz w:val="24"/>
        </w:rPr>
        <w:tab/>
        <w:t xml:space="preserve">Additionally, other members of the governing body must have a clear track record of integrity and high performance in the medical field. The lifespan board of directors must be competent, since they are responsible for decision making. Besides, accreditation of the executive members is </w:t>
      </w:r>
      <w:proofErr w:type="gramStart"/>
      <w:r w:rsidRPr="00C12DB4">
        <w:rPr>
          <w:rFonts w:ascii="Times New Roman" w:hAnsi="Times New Roman" w:cs="Times New Roman"/>
          <w:sz w:val="24"/>
        </w:rPr>
        <w:t>vital, because</w:t>
      </w:r>
      <w:proofErr w:type="gramEnd"/>
      <w:r w:rsidRPr="00C12DB4">
        <w:rPr>
          <w:rFonts w:ascii="Times New Roman" w:hAnsi="Times New Roman" w:cs="Times New Roman"/>
          <w:sz w:val="24"/>
        </w:rPr>
        <w:t xml:space="preserve"> they are responsible for functional and operational aspects of the organization. The CEO must have a broad work experience in the professional field, and effective leadership skills, to ensure efficiency in the operational functions</w:t>
      </w:r>
      <w:r w:rsidR="007D44BF">
        <w:rPr>
          <w:rFonts w:ascii="Times New Roman" w:hAnsi="Times New Roman" w:cs="Times New Roman"/>
          <w:sz w:val="24"/>
        </w:rPr>
        <w:t xml:space="preserve"> </w:t>
      </w:r>
      <w:r w:rsidR="007D44BF" w:rsidRPr="007D44BF">
        <w:rPr>
          <w:rFonts w:ascii="Times New Roman" w:hAnsi="Times New Roman" w:cs="Times New Roman"/>
          <w:sz w:val="24"/>
        </w:rPr>
        <w:t xml:space="preserve">("The Power of Positive Teams | Timothy J. </w:t>
      </w:r>
      <w:proofErr w:type="spellStart"/>
      <w:r w:rsidR="007D44BF" w:rsidRPr="007D44BF">
        <w:rPr>
          <w:rFonts w:ascii="Times New Roman" w:hAnsi="Times New Roman" w:cs="Times New Roman"/>
          <w:sz w:val="24"/>
        </w:rPr>
        <w:t>Babineau</w:t>
      </w:r>
      <w:proofErr w:type="spellEnd"/>
      <w:r w:rsidR="007D44BF" w:rsidRPr="007D44BF">
        <w:rPr>
          <w:rFonts w:ascii="Times New Roman" w:hAnsi="Times New Roman" w:cs="Times New Roman"/>
          <w:sz w:val="24"/>
        </w:rPr>
        <w:t>, MD, President and CEO, Lifespan", 2020)</w:t>
      </w:r>
      <w:r w:rsidRPr="00C12DB4">
        <w:rPr>
          <w:rFonts w:ascii="Times New Roman" w:hAnsi="Times New Roman" w:cs="Times New Roman"/>
          <w:sz w:val="24"/>
        </w:rPr>
        <w:t xml:space="preserve">. Besides, they should possess a clear track record that defines their integrity and competence to leadership position. The lifespan executive leadership also comprises of presidents of different departments </w:t>
      </w:r>
      <w:r w:rsidRPr="00C12DB4">
        <w:rPr>
          <w:rFonts w:ascii="Times New Roman" w:hAnsi="Times New Roman" w:cs="Times New Roman"/>
          <w:sz w:val="24"/>
        </w:rPr>
        <w:lastRenderedPageBreak/>
        <w:t xml:space="preserve">such as finance, information, quality and safety, and operations. </w:t>
      </w:r>
      <w:proofErr w:type="gramStart"/>
      <w:r w:rsidRPr="00C12DB4">
        <w:rPr>
          <w:rFonts w:ascii="Times New Roman" w:hAnsi="Times New Roman" w:cs="Times New Roman"/>
          <w:sz w:val="24"/>
        </w:rPr>
        <w:t>Each individual</w:t>
      </w:r>
      <w:proofErr w:type="gramEnd"/>
      <w:r w:rsidRPr="00C12DB4">
        <w:rPr>
          <w:rFonts w:ascii="Times New Roman" w:hAnsi="Times New Roman" w:cs="Times New Roman"/>
          <w:sz w:val="24"/>
        </w:rPr>
        <w:t xml:space="preserve"> </w:t>
      </w:r>
      <w:r w:rsidR="00705087" w:rsidRPr="00C12DB4">
        <w:rPr>
          <w:rFonts w:ascii="Times New Roman" w:hAnsi="Times New Roman" w:cs="Times New Roman"/>
          <w:sz w:val="24"/>
        </w:rPr>
        <w:t>attains</w:t>
      </w:r>
      <w:r w:rsidRPr="00C12DB4">
        <w:rPr>
          <w:rFonts w:ascii="Times New Roman" w:hAnsi="Times New Roman" w:cs="Times New Roman"/>
          <w:sz w:val="24"/>
        </w:rPr>
        <w:t xml:space="preserve"> maximum academic qualification in their respective area of specialization. In most cases, the doctorate degree is essential for leaders in these positions. Besides, they must provide evidence of their competencies, and display sense of inspiration in working for the organization. </w:t>
      </w:r>
    </w:p>
    <w:p w14:paraId="2AB2F290" w14:textId="77777777" w:rsidR="00705087" w:rsidRDefault="00705087" w:rsidP="007D44BF">
      <w:pPr>
        <w:spacing w:after="0" w:line="480" w:lineRule="auto"/>
        <w:rPr>
          <w:rFonts w:ascii="Times New Roman" w:hAnsi="Times New Roman" w:cs="Times New Roman"/>
          <w:sz w:val="24"/>
        </w:rPr>
      </w:pPr>
    </w:p>
    <w:p w14:paraId="16AA99AC" w14:textId="77777777" w:rsidR="00705087" w:rsidRPr="00705087" w:rsidRDefault="00705087" w:rsidP="00705087">
      <w:pPr>
        <w:jc w:val="center"/>
        <w:rPr>
          <w:rFonts w:ascii="Times New Roman" w:hAnsi="Times New Roman" w:cs="Times New Roman"/>
          <w:b/>
          <w:bCs/>
          <w:sz w:val="24"/>
          <w:szCs w:val="24"/>
        </w:rPr>
      </w:pPr>
      <w:r w:rsidRPr="00705087">
        <w:rPr>
          <w:rFonts w:ascii="Times New Roman" w:hAnsi="Times New Roman" w:cs="Times New Roman"/>
          <w:b/>
          <w:bCs/>
          <w:sz w:val="24"/>
          <w:szCs w:val="24"/>
        </w:rPr>
        <w:t>Describe the purpose of accreditation in lifespan management.</w:t>
      </w:r>
    </w:p>
    <w:p w14:paraId="29D61CC0" w14:textId="0BD3F113" w:rsidR="00705087" w:rsidRDefault="00705087" w:rsidP="00705087">
      <w:pPr>
        <w:spacing w:line="480" w:lineRule="auto"/>
        <w:rPr>
          <w:rFonts w:ascii="Times New Roman" w:hAnsi="Times New Roman" w:cs="Times New Roman"/>
          <w:sz w:val="24"/>
          <w:szCs w:val="24"/>
        </w:rPr>
      </w:pPr>
      <w:r w:rsidRPr="00705087">
        <w:rPr>
          <w:rFonts w:ascii="Times New Roman" w:hAnsi="Times New Roman" w:cs="Times New Roman"/>
          <w:sz w:val="24"/>
          <w:szCs w:val="24"/>
        </w:rPr>
        <w:t xml:space="preserve">Accreditation is the reviewing of a health care organization that demonstrates they can meet requirements and standards that are recognized </w:t>
      </w:r>
      <w:r w:rsidRPr="00705087">
        <w:rPr>
          <w:rFonts w:ascii="Times New Roman" w:hAnsi="Times New Roman" w:cs="Times New Roman"/>
          <w:sz w:val="24"/>
          <w:szCs w:val="24"/>
        </w:rPr>
        <w:t>by an</w:t>
      </w:r>
      <w:r w:rsidRPr="00705087">
        <w:rPr>
          <w:rFonts w:ascii="Times New Roman" w:hAnsi="Times New Roman" w:cs="Times New Roman"/>
          <w:sz w:val="24"/>
          <w:szCs w:val="24"/>
        </w:rPr>
        <w:t xml:space="preserve"> accreditation organization. This shows the organizations high level of performance and dedication it has in providing care for their patients. This is important for many reasons. The first one is to demonstrate quality commitment. This shows how dedicated your organization is to giving </w:t>
      </w:r>
      <w:r w:rsidRPr="00705087">
        <w:rPr>
          <w:rFonts w:ascii="Times New Roman" w:hAnsi="Times New Roman" w:cs="Times New Roman"/>
          <w:sz w:val="24"/>
          <w:szCs w:val="24"/>
        </w:rPr>
        <w:t>patient’s</w:t>
      </w:r>
      <w:r w:rsidRPr="00705087">
        <w:rPr>
          <w:rFonts w:ascii="Times New Roman" w:hAnsi="Times New Roman" w:cs="Times New Roman"/>
          <w:sz w:val="24"/>
          <w:szCs w:val="24"/>
        </w:rPr>
        <w:t xml:space="preserve"> quality care. It demonstrates why the care would </w:t>
      </w:r>
      <w:proofErr w:type="gramStart"/>
      <w:r w:rsidRPr="00705087">
        <w:rPr>
          <w:rFonts w:ascii="Times New Roman" w:hAnsi="Times New Roman" w:cs="Times New Roman"/>
          <w:sz w:val="24"/>
          <w:szCs w:val="24"/>
        </w:rPr>
        <w:t>be seen as</w:t>
      </w:r>
      <w:proofErr w:type="gramEnd"/>
      <w:r w:rsidRPr="00705087">
        <w:rPr>
          <w:rFonts w:ascii="Times New Roman" w:hAnsi="Times New Roman" w:cs="Times New Roman"/>
          <w:sz w:val="24"/>
          <w:szCs w:val="24"/>
        </w:rPr>
        <w:t xml:space="preserve"> better quality at your organization over any other. The second reason is to create distinction. Creating distinction between your organization and the competition will help you stand out to potential patients interested in looking for an organization that provides the services you do.  Accreditation can help patients choose their facility because they can see why one is better than the competition and compare what the differences are. The third reason is </w:t>
      </w:r>
      <w:r w:rsidRPr="00705087">
        <w:rPr>
          <w:rFonts w:ascii="Times New Roman" w:hAnsi="Times New Roman" w:cs="Times New Roman"/>
          <w:sz w:val="24"/>
          <w:szCs w:val="24"/>
        </w:rPr>
        <w:t>continuing</w:t>
      </w:r>
      <w:r w:rsidRPr="00705087">
        <w:rPr>
          <w:rFonts w:ascii="Times New Roman" w:hAnsi="Times New Roman" w:cs="Times New Roman"/>
          <w:sz w:val="24"/>
          <w:szCs w:val="24"/>
        </w:rPr>
        <w:t xml:space="preserve"> with improvements. Accreditation shoes how compliant your organization is with standards, costs, and practices. This shows how well you comply with laws and regulations, how you do with managing the finances and costs of your organization, and an overall review of how well you perform your services. This allows you to see how well your organization is doing in certain areas, which can lead to pointing out where you need improvement on. Once you improve these areas, the accreditation program can adjust your accreditation as necessary at their next review. Accreditation helps show potential patients, workers, and investors on how well your organization is doing. It basically shows how well your reputation is in different areas.  This </w:t>
      </w:r>
      <w:r w:rsidRPr="00705087">
        <w:rPr>
          <w:rFonts w:ascii="Times New Roman" w:hAnsi="Times New Roman" w:cs="Times New Roman"/>
          <w:sz w:val="24"/>
          <w:szCs w:val="24"/>
        </w:rPr>
        <w:lastRenderedPageBreak/>
        <w:t xml:space="preserve">is important since many people do rely on accreditation when choosing a </w:t>
      </w:r>
      <w:r w:rsidRPr="00705087">
        <w:rPr>
          <w:rFonts w:ascii="Times New Roman" w:hAnsi="Times New Roman" w:cs="Times New Roman"/>
          <w:sz w:val="24"/>
          <w:szCs w:val="24"/>
        </w:rPr>
        <w:t>long-term</w:t>
      </w:r>
      <w:r w:rsidRPr="00705087">
        <w:rPr>
          <w:rFonts w:ascii="Times New Roman" w:hAnsi="Times New Roman" w:cs="Times New Roman"/>
          <w:sz w:val="24"/>
          <w:szCs w:val="24"/>
        </w:rPr>
        <w:t xml:space="preserve"> care either for themselves or loved ones. Potential investors also look at accreditation to ensure they are putting their money where it would be worth it. Accreditation can ensure you get more business than the </w:t>
      </w:r>
      <w:r w:rsidRPr="00705087">
        <w:rPr>
          <w:rFonts w:ascii="Times New Roman" w:hAnsi="Times New Roman" w:cs="Times New Roman"/>
          <w:sz w:val="24"/>
          <w:szCs w:val="24"/>
        </w:rPr>
        <w:t>competitor and</w:t>
      </w:r>
      <w:r w:rsidRPr="00705087">
        <w:rPr>
          <w:rFonts w:ascii="Times New Roman" w:hAnsi="Times New Roman" w:cs="Times New Roman"/>
          <w:sz w:val="24"/>
          <w:szCs w:val="24"/>
        </w:rPr>
        <w:t xml:space="preserve"> provides growth for </w:t>
      </w:r>
      <w:r w:rsidRPr="00705087">
        <w:rPr>
          <w:rFonts w:ascii="Times New Roman" w:hAnsi="Times New Roman" w:cs="Times New Roman"/>
          <w:sz w:val="24"/>
          <w:szCs w:val="24"/>
        </w:rPr>
        <w:t>your organization</w:t>
      </w:r>
      <w:r w:rsidRPr="00705087">
        <w:rPr>
          <w:rFonts w:ascii="Times New Roman" w:hAnsi="Times New Roman" w:cs="Times New Roman"/>
          <w:sz w:val="24"/>
          <w:szCs w:val="24"/>
        </w:rPr>
        <w:t xml:space="preserve">. It is important to get your organization accredited so it can become a </w:t>
      </w:r>
      <w:r w:rsidRPr="00705087">
        <w:rPr>
          <w:rFonts w:ascii="Times New Roman" w:hAnsi="Times New Roman" w:cs="Times New Roman"/>
          <w:sz w:val="24"/>
          <w:szCs w:val="24"/>
        </w:rPr>
        <w:t>well-known</w:t>
      </w:r>
      <w:r w:rsidRPr="00705087">
        <w:rPr>
          <w:rFonts w:ascii="Times New Roman" w:hAnsi="Times New Roman" w:cs="Times New Roman"/>
          <w:sz w:val="24"/>
          <w:szCs w:val="24"/>
        </w:rPr>
        <w:t xml:space="preserve"> organization with a good reputation and shows why it is better than other competing organizations. </w:t>
      </w:r>
    </w:p>
    <w:p w14:paraId="5B158D00" w14:textId="77777777" w:rsidR="00705087" w:rsidRPr="00705087" w:rsidRDefault="00705087" w:rsidP="00705087">
      <w:pPr>
        <w:spacing w:after="0" w:line="480" w:lineRule="auto"/>
        <w:ind w:left="4230" w:hanging="4320"/>
        <w:jc w:val="center"/>
        <w:rPr>
          <w:rFonts w:ascii="Times New Roman" w:eastAsia="Arial" w:hAnsi="Times New Roman" w:cs="Times New Roman"/>
          <w:b/>
          <w:color w:val="262626"/>
          <w:sz w:val="24"/>
          <w:szCs w:val="24"/>
          <w:highlight w:val="white"/>
        </w:rPr>
      </w:pPr>
      <w:r w:rsidRPr="00705087">
        <w:rPr>
          <w:rFonts w:ascii="Times New Roman" w:eastAsia="Arial" w:hAnsi="Times New Roman" w:cs="Times New Roman"/>
          <w:b/>
          <w:color w:val="262626"/>
          <w:sz w:val="24"/>
          <w:szCs w:val="24"/>
          <w:highlight w:val="white"/>
        </w:rPr>
        <w:t>Compare Levels of Accreditation for Lifespan Management Services and Facilities</w:t>
      </w:r>
    </w:p>
    <w:p w14:paraId="64CF19A8" w14:textId="77777777" w:rsidR="00705087" w:rsidRPr="00705087" w:rsidRDefault="00705087" w:rsidP="00705087">
      <w:pPr>
        <w:spacing w:line="480" w:lineRule="auto"/>
        <w:ind w:firstLine="720"/>
        <w:rPr>
          <w:rFonts w:ascii="Times New Roman" w:eastAsia="Calibri" w:hAnsi="Times New Roman" w:cs="Times New Roman"/>
          <w:sz w:val="24"/>
          <w:szCs w:val="24"/>
        </w:rPr>
      </w:pPr>
      <w:r w:rsidRPr="00705087">
        <w:rPr>
          <w:rFonts w:ascii="Times New Roman" w:hAnsi="Times New Roman" w:cs="Times New Roman"/>
          <w:sz w:val="24"/>
          <w:szCs w:val="24"/>
        </w:rPr>
        <w:t xml:space="preserve">When it comes to comparing what level of accreditation for lifespan management services and facilities, one of the main accreditation is the Commission for Accreditation of Rehabilitation  Facilities  (CARF) which is a non for profit organization that makes sure nursing homes and hospital based care facilities complies with the standards against malpractices while receiving care.   </w:t>
      </w:r>
    </w:p>
    <w:p w14:paraId="78182801" w14:textId="4D9F89C6" w:rsidR="00705087" w:rsidRPr="00705087" w:rsidRDefault="00705087" w:rsidP="00705087">
      <w:pPr>
        <w:spacing w:line="480" w:lineRule="auto"/>
        <w:rPr>
          <w:rFonts w:ascii="Times New Roman" w:eastAsia="Times New Roman" w:hAnsi="Times New Roman" w:cs="Times New Roman"/>
          <w:color w:val="222222"/>
          <w:sz w:val="24"/>
          <w:szCs w:val="24"/>
          <w:highlight w:val="white"/>
        </w:rPr>
      </w:pPr>
      <w:r w:rsidRPr="00705087">
        <w:rPr>
          <w:rFonts w:ascii="Times New Roman" w:hAnsi="Times New Roman" w:cs="Times New Roman"/>
          <w:sz w:val="24"/>
          <w:szCs w:val="24"/>
        </w:rPr>
        <w:t xml:space="preserve">In contrast to licensure and certification, which are government functions, accreditation is a private function.  Hence, accreditation is totally voluntary. The Joint Commission (previously Joint Commission for the Accreditation of </w:t>
      </w:r>
      <w:proofErr w:type="spellStart"/>
      <w:r w:rsidRPr="00705087">
        <w:rPr>
          <w:rFonts w:ascii="Times New Roman" w:hAnsi="Times New Roman" w:cs="Times New Roman"/>
          <w:sz w:val="24"/>
          <w:szCs w:val="24"/>
        </w:rPr>
        <w:t>Healthcais</w:t>
      </w:r>
      <w:proofErr w:type="spellEnd"/>
      <w:r w:rsidRPr="00705087">
        <w:rPr>
          <w:rFonts w:ascii="Times New Roman" w:hAnsi="Times New Roman" w:cs="Times New Roman"/>
          <w:sz w:val="24"/>
          <w:szCs w:val="24"/>
        </w:rPr>
        <w:t xml:space="preserve"> re Organizations)—a private nonprofit organization—accredits hospitals, nursing homes, and other types of health care sites and has issued its own standards for the purpose of accreditation. Compared with hospitals, relatively few nursing facilities have opted to seek accreditation. From its inception, Medicare regulations have conferred deemed status on hospitals accredited by the Joint Commission. Deemed status is a Medicare rule that a hospital accredited by the Joint Commission is deemed to have met the Medicare certification criteria. Nursing facilities, however, are not given deemed status </w:t>
      </w:r>
      <w:proofErr w:type="gramStart"/>
      <w:r w:rsidRPr="00705087">
        <w:rPr>
          <w:rFonts w:ascii="Times New Roman" w:hAnsi="Times New Roman" w:cs="Times New Roman"/>
          <w:sz w:val="24"/>
          <w:szCs w:val="24"/>
        </w:rPr>
        <w:t>on the basis of</w:t>
      </w:r>
      <w:proofErr w:type="gramEnd"/>
      <w:r w:rsidRPr="00705087">
        <w:rPr>
          <w:rFonts w:ascii="Times New Roman" w:hAnsi="Times New Roman" w:cs="Times New Roman"/>
          <w:sz w:val="24"/>
          <w:szCs w:val="24"/>
        </w:rPr>
        <w:t xml:space="preserve"> accreditation. Accreditation does have its advantages. For example, accreditation status is highly correlated with a facility’s ability to comply with certification standards. Joint </w:t>
      </w:r>
      <w:r w:rsidRPr="00705087">
        <w:rPr>
          <w:rFonts w:ascii="Times New Roman" w:hAnsi="Times New Roman" w:cs="Times New Roman"/>
          <w:sz w:val="24"/>
          <w:szCs w:val="24"/>
        </w:rPr>
        <w:lastRenderedPageBreak/>
        <w:t xml:space="preserve">Commission accredited facilities also show improvement on various measures of quality. Even after several years of accreditation, there is no evidence of decrease in quality. Regardless, many facilities find that accreditation fees are high in relation to the benefits reaped. Another organization, Commission on Accreditation of Rehabilitation Facilities (CARF), is an independent, nonprofit </w:t>
      </w:r>
      <w:r w:rsidRPr="00705087">
        <w:rPr>
          <w:rFonts w:ascii="Times New Roman" w:hAnsi="Times New Roman" w:cs="Times New Roman"/>
          <w:sz w:val="24"/>
          <w:szCs w:val="24"/>
        </w:rPr>
        <w:t>accreditor</w:t>
      </w:r>
      <w:r w:rsidRPr="00705087">
        <w:rPr>
          <w:rFonts w:ascii="Times New Roman" w:hAnsi="Times New Roman" w:cs="Times New Roman"/>
          <w:sz w:val="24"/>
          <w:szCs w:val="24"/>
        </w:rPr>
        <w:t xml:space="preserve"> of health and human services that include adult day care programs, assisted living facilities, nursing facilities, home and community services, case management, and dementia care programs (CARF International, 2013).</w:t>
      </w:r>
    </w:p>
    <w:p w14:paraId="51C3B6BB" w14:textId="77777777" w:rsidR="00705087" w:rsidRPr="00705087" w:rsidRDefault="00705087" w:rsidP="00705087">
      <w:pPr>
        <w:spacing w:after="0" w:line="480" w:lineRule="auto"/>
        <w:rPr>
          <w:rFonts w:ascii="Times New Roman" w:eastAsia="Times New Roman" w:hAnsi="Times New Roman" w:cs="Times New Roman"/>
          <w:color w:val="222222"/>
          <w:sz w:val="24"/>
          <w:szCs w:val="24"/>
          <w:highlight w:val="white"/>
        </w:rPr>
      </w:pPr>
    </w:p>
    <w:p w14:paraId="2E455F50" w14:textId="77777777" w:rsidR="00705087" w:rsidRPr="00705087" w:rsidRDefault="00705087" w:rsidP="00705087">
      <w:pPr>
        <w:spacing w:line="480" w:lineRule="auto"/>
        <w:rPr>
          <w:rFonts w:ascii="Times New Roman" w:hAnsi="Times New Roman" w:cs="Times New Roman"/>
          <w:sz w:val="24"/>
          <w:szCs w:val="24"/>
        </w:rPr>
      </w:pPr>
    </w:p>
    <w:p w14:paraId="04EE1373" w14:textId="1FD432F0" w:rsidR="007D44BF" w:rsidRPr="00705087" w:rsidRDefault="007D44BF" w:rsidP="00705087">
      <w:pPr>
        <w:spacing w:after="0" w:line="480" w:lineRule="auto"/>
        <w:rPr>
          <w:rFonts w:ascii="Times New Roman" w:hAnsi="Times New Roman" w:cs="Times New Roman"/>
          <w:sz w:val="24"/>
          <w:szCs w:val="24"/>
        </w:rPr>
      </w:pPr>
      <w:r w:rsidRPr="00705087">
        <w:rPr>
          <w:rFonts w:ascii="Times New Roman" w:hAnsi="Times New Roman" w:cs="Times New Roman"/>
          <w:sz w:val="24"/>
          <w:szCs w:val="24"/>
        </w:rPr>
        <w:br w:type="page"/>
      </w:r>
    </w:p>
    <w:p w14:paraId="3C6CC94B" w14:textId="77777777" w:rsidR="00161DD3" w:rsidRPr="00705087" w:rsidRDefault="007D44BF" w:rsidP="007D44BF">
      <w:pPr>
        <w:spacing w:after="0" w:line="480" w:lineRule="auto"/>
        <w:jc w:val="center"/>
        <w:rPr>
          <w:rFonts w:ascii="Times New Roman" w:hAnsi="Times New Roman" w:cs="Times New Roman"/>
          <w:b/>
          <w:bCs/>
          <w:sz w:val="24"/>
        </w:rPr>
      </w:pPr>
      <w:r w:rsidRPr="00705087">
        <w:rPr>
          <w:rFonts w:ascii="Times New Roman" w:hAnsi="Times New Roman" w:cs="Times New Roman"/>
          <w:b/>
          <w:bCs/>
          <w:sz w:val="24"/>
        </w:rPr>
        <w:lastRenderedPageBreak/>
        <w:t>Reference</w:t>
      </w:r>
    </w:p>
    <w:p w14:paraId="347303A9" w14:textId="77777777" w:rsidR="007D44BF" w:rsidRPr="00705087" w:rsidRDefault="007D44BF" w:rsidP="007D44BF">
      <w:pPr>
        <w:spacing w:after="0" w:line="480" w:lineRule="auto"/>
        <w:rPr>
          <w:rFonts w:ascii="Times New Roman" w:hAnsi="Times New Roman" w:cs="Times New Roman"/>
          <w:sz w:val="24"/>
          <w:szCs w:val="24"/>
        </w:rPr>
      </w:pPr>
      <w:r w:rsidRPr="00705087">
        <w:rPr>
          <w:rFonts w:ascii="Times New Roman" w:hAnsi="Times New Roman" w:cs="Times New Roman"/>
          <w:sz w:val="24"/>
          <w:szCs w:val="24"/>
        </w:rPr>
        <w:t xml:space="preserve">The Power of Positive Teams | Timothy J. </w:t>
      </w:r>
      <w:proofErr w:type="spellStart"/>
      <w:r w:rsidRPr="00705087">
        <w:rPr>
          <w:rFonts w:ascii="Times New Roman" w:hAnsi="Times New Roman" w:cs="Times New Roman"/>
          <w:sz w:val="24"/>
          <w:szCs w:val="24"/>
        </w:rPr>
        <w:t>Babineau</w:t>
      </w:r>
      <w:proofErr w:type="spellEnd"/>
      <w:r w:rsidRPr="00705087">
        <w:rPr>
          <w:rFonts w:ascii="Times New Roman" w:hAnsi="Times New Roman" w:cs="Times New Roman"/>
          <w:sz w:val="24"/>
          <w:szCs w:val="24"/>
        </w:rPr>
        <w:t>, MD, President and CEO, Lifespan.</w:t>
      </w:r>
    </w:p>
    <w:p w14:paraId="3B6033D3" w14:textId="44243020" w:rsidR="007D44BF" w:rsidRPr="00705087" w:rsidRDefault="007D44BF" w:rsidP="007D44BF">
      <w:pPr>
        <w:spacing w:after="0" w:line="480" w:lineRule="auto"/>
        <w:ind w:left="720"/>
        <w:rPr>
          <w:rFonts w:ascii="Times New Roman" w:hAnsi="Times New Roman" w:cs="Times New Roman"/>
          <w:sz w:val="24"/>
          <w:szCs w:val="24"/>
        </w:rPr>
      </w:pPr>
      <w:r w:rsidRPr="00705087">
        <w:rPr>
          <w:rFonts w:ascii="Times New Roman" w:hAnsi="Times New Roman" w:cs="Times New Roman"/>
          <w:sz w:val="24"/>
          <w:szCs w:val="24"/>
        </w:rPr>
        <w:t xml:space="preserve">Lifespan.org. (2020). Retrieved 18 October 2020, from </w:t>
      </w:r>
      <w:hyperlink r:id="rId6" w:history="1">
        <w:r w:rsidRPr="00705087">
          <w:rPr>
            <w:rStyle w:val="Hyperlink"/>
            <w:rFonts w:ascii="Times New Roman" w:hAnsi="Times New Roman" w:cs="Times New Roman"/>
            <w:sz w:val="24"/>
            <w:szCs w:val="24"/>
          </w:rPr>
          <w:t>https://www.lifespan.org/lifespan-living/power-positive-teams</w:t>
        </w:r>
      </w:hyperlink>
      <w:r w:rsidRPr="00705087">
        <w:rPr>
          <w:rFonts w:ascii="Times New Roman" w:hAnsi="Times New Roman" w:cs="Times New Roman"/>
          <w:sz w:val="24"/>
          <w:szCs w:val="24"/>
        </w:rPr>
        <w:t>.</w:t>
      </w:r>
    </w:p>
    <w:p w14:paraId="4B386C07" w14:textId="77777777" w:rsidR="00705087" w:rsidRPr="00705087" w:rsidRDefault="00705087" w:rsidP="00705087">
      <w:pPr>
        <w:rPr>
          <w:rFonts w:ascii="Times New Roman" w:hAnsi="Times New Roman" w:cs="Times New Roman"/>
          <w:sz w:val="24"/>
          <w:szCs w:val="24"/>
        </w:rPr>
      </w:pPr>
      <w:proofErr w:type="spellStart"/>
      <w:r w:rsidRPr="00705087">
        <w:rPr>
          <w:rFonts w:ascii="Times New Roman" w:hAnsi="Times New Roman" w:cs="Times New Roman"/>
          <w:color w:val="303030"/>
          <w:sz w:val="24"/>
          <w:szCs w:val="24"/>
          <w:shd w:val="clear" w:color="auto" w:fill="FFFFFF"/>
        </w:rPr>
        <w:t>Alkhenizan</w:t>
      </w:r>
      <w:proofErr w:type="spellEnd"/>
      <w:r w:rsidRPr="00705087">
        <w:rPr>
          <w:rFonts w:ascii="Times New Roman" w:hAnsi="Times New Roman" w:cs="Times New Roman"/>
          <w:color w:val="303030"/>
          <w:sz w:val="24"/>
          <w:szCs w:val="24"/>
          <w:shd w:val="clear" w:color="auto" w:fill="FFFFFF"/>
        </w:rPr>
        <w:t>, A., &amp; Shaw, C. (2011). Impact of accreditation on the quality of healthcare services: a systematic review of the literature. </w:t>
      </w:r>
      <w:r w:rsidRPr="00705087">
        <w:rPr>
          <w:rFonts w:ascii="Times New Roman" w:hAnsi="Times New Roman" w:cs="Times New Roman"/>
          <w:i/>
          <w:iCs/>
          <w:color w:val="303030"/>
          <w:sz w:val="24"/>
          <w:szCs w:val="24"/>
          <w:shd w:val="clear" w:color="auto" w:fill="FFFFFF"/>
        </w:rPr>
        <w:t>Annals of Saudi medicine</w:t>
      </w:r>
      <w:r w:rsidRPr="00705087">
        <w:rPr>
          <w:rFonts w:ascii="Times New Roman" w:hAnsi="Times New Roman" w:cs="Times New Roman"/>
          <w:color w:val="303030"/>
          <w:sz w:val="24"/>
          <w:szCs w:val="24"/>
          <w:shd w:val="clear" w:color="auto" w:fill="FFFFFF"/>
        </w:rPr>
        <w:t>, </w:t>
      </w:r>
      <w:r w:rsidRPr="00705087">
        <w:rPr>
          <w:rFonts w:ascii="Times New Roman" w:hAnsi="Times New Roman" w:cs="Times New Roman"/>
          <w:i/>
          <w:iCs/>
          <w:color w:val="303030"/>
          <w:sz w:val="24"/>
          <w:szCs w:val="24"/>
          <w:shd w:val="clear" w:color="auto" w:fill="FFFFFF"/>
        </w:rPr>
        <w:t>31</w:t>
      </w:r>
      <w:r w:rsidRPr="00705087">
        <w:rPr>
          <w:rFonts w:ascii="Times New Roman" w:hAnsi="Times New Roman" w:cs="Times New Roman"/>
          <w:color w:val="303030"/>
          <w:sz w:val="24"/>
          <w:szCs w:val="24"/>
          <w:shd w:val="clear" w:color="auto" w:fill="FFFFFF"/>
        </w:rPr>
        <w:t>(4), 407–416. https://doi.org/10.4103/0256-4947.83204</w:t>
      </w:r>
    </w:p>
    <w:p w14:paraId="710396BE" w14:textId="77777777" w:rsidR="00705087" w:rsidRPr="00705087" w:rsidRDefault="00705087" w:rsidP="00705087">
      <w:pPr>
        <w:spacing w:after="0" w:line="480" w:lineRule="auto"/>
        <w:ind w:left="1440" w:hanging="1440"/>
        <w:rPr>
          <w:rFonts w:ascii="Times New Roman" w:eastAsia="Times New Roman" w:hAnsi="Times New Roman" w:cs="Times New Roman"/>
          <w:color w:val="222222"/>
          <w:sz w:val="24"/>
          <w:szCs w:val="24"/>
          <w:highlight w:val="white"/>
        </w:rPr>
      </w:pPr>
    </w:p>
    <w:p w14:paraId="6A22983D" w14:textId="77777777" w:rsidR="00705087" w:rsidRPr="00705087" w:rsidRDefault="00705087" w:rsidP="00705087">
      <w:pPr>
        <w:spacing w:after="240" w:line="240" w:lineRule="auto"/>
        <w:ind w:left="1440" w:hanging="1440"/>
        <w:rPr>
          <w:rFonts w:ascii="Times New Roman" w:eastAsia="Times New Roman" w:hAnsi="Times New Roman" w:cs="Times New Roman"/>
          <w:color w:val="222222"/>
          <w:sz w:val="24"/>
          <w:szCs w:val="24"/>
          <w:highlight w:val="white"/>
        </w:rPr>
      </w:pPr>
      <w:r w:rsidRPr="00705087">
        <w:rPr>
          <w:rFonts w:ascii="Times New Roman" w:eastAsia="Times New Roman" w:hAnsi="Times New Roman" w:cs="Times New Roman"/>
          <w:color w:val="222222"/>
          <w:sz w:val="24"/>
          <w:szCs w:val="24"/>
          <w:highlight w:val="white"/>
        </w:rPr>
        <w:t>CARF International. (2013). 2013 aging services program descriptions. Retrieved January 2014</w:t>
      </w:r>
    </w:p>
    <w:p w14:paraId="31BAF6C6" w14:textId="4C3756BE" w:rsidR="00705087" w:rsidRPr="00705087" w:rsidRDefault="00705087" w:rsidP="00705087">
      <w:pPr>
        <w:spacing w:after="240" w:line="240" w:lineRule="auto"/>
        <w:rPr>
          <w:rFonts w:ascii="Times New Roman" w:eastAsia="Times New Roman" w:hAnsi="Times New Roman" w:cs="Times New Roman"/>
          <w:sz w:val="24"/>
          <w:szCs w:val="24"/>
        </w:rPr>
      </w:pPr>
      <w:r w:rsidRPr="00705087">
        <w:rPr>
          <w:rFonts w:ascii="Times New Roman" w:eastAsia="Times New Roman" w:hAnsi="Times New Roman" w:cs="Times New Roman"/>
          <w:color w:val="222222"/>
          <w:sz w:val="24"/>
          <w:szCs w:val="24"/>
          <w:highlight w:val="white"/>
        </w:rPr>
        <w:t>from http://www.carf.org/ASProgramDescriptions.</w:t>
      </w:r>
    </w:p>
    <w:p w14:paraId="3B57038F" w14:textId="77777777" w:rsidR="00705087" w:rsidRDefault="00705087" w:rsidP="007D44BF">
      <w:pPr>
        <w:spacing w:after="0" w:line="480" w:lineRule="auto"/>
        <w:ind w:left="720"/>
        <w:rPr>
          <w:rFonts w:ascii="Times New Roman" w:hAnsi="Times New Roman" w:cs="Times New Roman"/>
          <w:sz w:val="24"/>
        </w:rPr>
      </w:pPr>
    </w:p>
    <w:p w14:paraId="74B0FFCA" w14:textId="77777777" w:rsidR="007D44BF" w:rsidRPr="00C12DB4" w:rsidRDefault="007D44BF" w:rsidP="007D44BF">
      <w:pPr>
        <w:spacing w:after="0" w:line="480" w:lineRule="auto"/>
        <w:rPr>
          <w:rFonts w:ascii="Times New Roman" w:hAnsi="Times New Roman" w:cs="Times New Roman"/>
          <w:sz w:val="24"/>
        </w:rPr>
      </w:pPr>
    </w:p>
    <w:sectPr w:rsidR="007D44BF" w:rsidRPr="00C12DB4" w:rsidSect="003262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D7F415" w14:textId="77777777" w:rsidR="0079555C" w:rsidRDefault="0079555C" w:rsidP="00ED2277">
      <w:pPr>
        <w:spacing w:after="0" w:line="240" w:lineRule="auto"/>
      </w:pPr>
      <w:r>
        <w:separator/>
      </w:r>
    </w:p>
  </w:endnote>
  <w:endnote w:type="continuationSeparator" w:id="0">
    <w:p w14:paraId="6EDCEB60" w14:textId="77777777" w:rsidR="0079555C" w:rsidRDefault="0079555C" w:rsidP="00ED2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A9F80" w14:textId="77777777" w:rsidR="0079555C" w:rsidRDefault="0079555C" w:rsidP="00ED2277">
      <w:pPr>
        <w:spacing w:after="0" w:line="240" w:lineRule="auto"/>
      </w:pPr>
      <w:r>
        <w:separator/>
      </w:r>
    </w:p>
  </w:footnote>
  <w:footnote w:type="continuationSeparator" w:id="0">
    <w:p w14:paraId="3805E63D" w14:textId="77777777" w:rsidR="0079555C" w:rsidRDefault="0079555C" w:rsidP="00ED2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234390"/>
      <w:docPartObj>
        <w:docPartGallery w:val="Page Numbers (Top of Page)"/>
        <w:docPartUnique/>
      </w:docPartObj>
    </w:sdtPr>
    <w:sdtEndPr>
      <w:rPr>
        <w:rFonts w:ascii="Times New Roman" w:hAnsi="Times New Roman" w:cs="Times New Roman"/>
        <w:sz w:val="24"/>
        <w:szCs w:val="24"/>
      </w:rPr>
    </w:sdtEndPr>
    <w:sdtContent>
      <w:p w14:paraId="2423CE22" w14:textId="77777777" w:rsidR="00A31586" w:rsidRDefault="00C12DB4">
        <w:pPr>
          <w:pStyle w:val="Header"/>
          <w:jc w:val="right"/>
        </w:pPr>
        <w:r w:rsidRPr="00C12DB4">
          <w:rPr>
            <w:rFonts w:ascii="Times New Roman" w:hAnsi="Times New Roman" w:cs="Times New Roman"/>
            <w:sz w:val="24"/>
          </w:rPr>
          <w:t>ACCREDITATION IN LIFESPAN</w:t>
        </w:r>
        <w:r w:rsidR="001354B2">
          <w:tab/>
        </w:r>
        <w:r w:rsidR="001354B2">
          <w:tab/>
        </w:r>
        <w:r w:rsidR="000D53E5" w:rsidRPr="003262EC">
          <w:rPr>
            <w:rFonts w:ascii="Times New Roman" w:hAnsi="Times New Roman" w:cs="Times New Roman"/>
            <w:sz w:val="24"/>
            <w:szCs w:val="24"/>
          </w:rPr>
          <w:fldChar w:fldCharType="begin"/>
        </w:r>
        <w:r w:rsidR="001354B2" w:rsidRPr="003262EC">
          <w:rPr>
            <w:rFonts w:ascii="Times New Roman" w:hAnsi="Times New Roman" w:cs="Times New Roman"/>
            <w:sz w:val="24"/>
            <w:szCs w:val="24"/>
          </w:rPr>
          <w:instrText xml:space="preserve"> PAGE   \* MERGEFORMAT </w:instrText>
        </w:r>
        <w:r w:rsidR="000D53E5" w:rsidRPr="003262EC">
          <w:rPr>
            <w:rFonts w:ascii="Times New Roman" w:hAnsi="Times New Roman" w:cs="Times New Roman"/>
            <w:sz w:val="24"/>
            <w:szCs w:val="24"/>
          </w:rPr>
          <w:fldChar w:fldCharType="separate"/>
        </w:r>
        <w:r w:rsidR="000D136E">
          <w:rPr>
            <w:rFonts w:ascii="Times New Roman" w:hAnsi="Times New Roman" w:cs="Times New Roman"/>
            <w:noProof/>
            <w:sz w:val="24"/>
            <w:szCs w:val="24"/>
          </w:rPr>
          <w:t>4</w:t>
        </w:r>
        <w:r w:rsidR="000D53E5" w:rsidRPr="003262EC">
          <w:rPr>
            <w:rFonts w:ascii="Times New Roman" w:hAnsi="Times New Roman" w:cs="Times New Roman"/>
            <w:sz w:val="24"/>
            <w:szCs w:val="24"/>
          </w:rPr>
          <w:fldChar w:fldCharType="end"/>
        </w:r>
      </w:p>
    </w:sdtContent>
  </w:sdt>
  <w:p w14:paraId="0CA7A25B" w14:textId="77777777" w:rsidR="00A31586" w:rsidRDefault="00A31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5058F" w14:textId="77777777" w:rsidR="00A31586" w:rsidRPr="00C12DB4" w:rsidRDefault="00C12DB4">
    <w:pPr>
      <w:pStyle w:val="Header"/>
      <w:jc w:val="right"/>
      <w:rPr>
        <w:rFonts w:ascii="Times New Roman" w:hAnsi="Times New Roman" w:cs="Times New Roman"/>
        <w:sz w:val="24"/>
        <w:szCs w:val="24"/>
      </w:rPr>
    </w:pPr>
    <w:r w:rsidRPr="00C12DB4">
      <w:rPr>
        <w:rFonts w:ascii="Times New Roman" w:hAnsi="Times New Roman" w:cs="Times New Roman"/>
        <w:sz w:val="24"/>
        <w:szCs w:val="24"/>
      </w:rPr>
      <w:t xml:space="preserve">Running Head: </w:t>
    </w:r>
    <w:sdt>
      <w:sdtPr>
        <w:rPr>
          <w:rFonts w:ascii="Times New Roman" w:hAnsi="Times New Roman" w:cs="Times New Roman"/>
          <w:sz w:val="24"/>
          <w:szCs w:val="24"/>
        </w:rPr>
        <w:id w:val="29234388"/>
        <w:docPartObj>
          <w:docPartGallery w:val="Page Numbers (Top of Page)"/>
          <w:docPartUnique/>
        </w:docPartObj>
      </w:sdtPr>
      <w:sdtEndPr/>
      <w:sdtContent>
        <w:r w:rsidRPr="00C12DB4">
          <w:rPr>
            <w:rFonts w:ascii="Times New Roman" w:hAnsi="Times New Roman" w:cs="Times New Roman"/>
            <w:sz w:val="24"/>
          </w:rPr>
          <w:t xml:space="preserve">ACCREDITATION IN LIFESPAN </w:t>
        </w:r>
        <w:r w:rsidRPr="00C12DB4">
          <w:rPr>
            <w:rFonts w:ascii="Times New Roman" w:hAnsi="Times New Roman" w:cs="Times New Roman"/>
            <w:sz w:val="24"/>
            <w:szCs w:val="24"/>
          </w:rPr>
          <w:tab/>
        </w:r>
        <w:r w:rsidR="000D53E5" w:rsidRPr="00C12DB4">
          <w:rPr>
            <w:rFonts w:ascii="Times New Roman" w:hAnsi="Times New Roman" w:cs="Times New Roman"/>
            <w:sz w:val="24"/>
            <w:szCs w:val="24"/>
          </w:rPr>
          <w:fldChar w:fldCharType="begin"/>
        </w:r>
        <w:r w:rsidR="001354B2" w:rsidRPr="00C12DB4">
          <w:rPr>
            <w:rFonts w:ascii="Times New Roman" w:hAnsi="Times New Roman" w:cs="Times New Roman"/>
            <w:sz w:val="24"/>
            <w:szCs w:val="24"/>
          </w:rPr>
          <w:instrText xml:space="preserve"> PAGE   \* MERGEFORMAT </w:instrText>
        </w:r>
        <w:r w:rsidR="000D53E5" w:rsidRPr="00C12DB4">
          <w:rPr>
            <w:rFonts w:ascii="Times New Roman" w:hAnsi="Times New Roman" w:cs="Times New Roman"/>
            <w:sz w:val="24"/>
            <w:szCs w:val="24"/>
          </w:rPr>
          <w:fldChar w:fldCharType="separate"/>
        </w:r>
        <w:r w:rsidR="000D136E">
          <w:rPr>
            <w:rFonts w:ascii="Times New Roman" w:hAnsi="Times New Roman" w:cs="Times New Roman"/>
            <w:noProof/>
            <w:sz w:val="24"/>
            <w:szCs w:val="24"/>
          </w:rPr>
          <w:t>1</w:t>
        </w:r>
        <w:r w:rsidR="000D53E5" w:rsidRPr="00C12DB4">
          <w:rPr>
            <w:rFonts w:ascii="Times New Roman" w:hAnsi="Times New Roman" w:cs="Times New Roman"/>
            <w:sz w:val="24"/>
            <w:szCs w:val="24"/>
          </w:rPr>
          <w:fldChar w:fldCharType="end"/>
        </w:r>
      </w:sdtContent>
    </w:sdt>
  </w:p>
  <w:p w14:paraId="74B33628" w14:textId="77777777" w:rsidR="00A31586" w:rsidRDefault="00C12DB4" w:rsidP="003262EC">
    <w:pPr>
      <w:pStyle w:val="Header"/>
      <w:tabs>
        <w:tab w:val="clear" w:pos="4680"/>
        <w:tab w:val="clear" w:pos="9360"/>
        <w:tab w:val="left" w:pos="2971"/>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2EC"/>
    <w:rsid w:val="000D136E"/>
    <w:rsid w:val="000D53E5"/>
    <w:rsid w:val="001354B2"/>
    <w:rsid w:val="00161DD3"/>
    <w:rsid w:val="002720AA"/>
    <w:rsid w:val="00313AEB"/>
    <w:rsid w:val="003262EC"/>
    <w:rsid w:val="004708A2"/>
    <w:rsid w:val="004978E0"/>
    <w:rsid w:val="00554073"/>
    <w:rsid w:val="00635ED0"/>
    <w:rsid w:val="006D2EB2"/>
    <w:rsid w:val="00705087"/>
    <w:rsid w:val="0079555C"/>
    <w:rsid w:val="007D44BF"/>
    <w:rsid w:val="008B0E60"/>
    <w:rsid w:val="00A31586"/>
    <w:rsid w:val="00AA7CA6"/>
    <w:rsid w:val="00B131BD"/>
    <w:rsid w:val="00B23D3D"/>
    <w:rsid w:val="00BE62A4"/>
    <w:rsid w:val="00C12DB4"/>
    <w:rsid w:val="00C857FB"/>
    <w:rsid w:val="00C94D75"/>
    <w:rsid w:val="00D219F2"/>
    <w:rsid w:val="00D34C95"/>
    <w:rsid w:val="00DB101E"/>
    <w:rsid w:val="00DF130F"/>
    <w:rsid w:val="00E30F3A"/>
    <w:rsid w:val="00ED2277"/>
    <w:rsid w:val="00F7100E"/>
    <w:rsid w:val="00FC6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15480"/>
  <w15:docId w15:val="{67A67355-C658-FB4B-9A4D-8DC48AFB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D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2EC"/>
  </w:style>
  <w:style w:type="paragraph" w:styleId="Footer">
    <w:name w:val="footer"/>
    <w:basedOn w:val="Normal"/>
    <w:link w:val="FooterChar"/>
    <w:uiPriority w:val="99"/>
    <w:semiHidden/>
    <w:unhideWhenUsed/>
    <w:rsid w:val="003262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62EC"/>
  </w:style>
  <w:style w:type="character" w:styleId="Hyperlink">
    <w:name w:val="Hyperlink"/>
    <w:basedOn w:val="DefaultParagraphFont"/>
    <w:uiPriority w:val="99"/>
    <w:unhideWhenUsed/>
    <w:rsid w:val="00161D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19727">
      <w:bodyDiv w:val="1"/>
      <w:marLeft w:val="0"/>
      <w:marRight w:val="0"/>
      <w:marTop w:val="0"/>
      <w:marBottom w:val="0"/>
      <w:divBdr>
        <w:top w:val="none" w:sz="0" w:space="0" w:color="auto"/>
        <w:left w:val="none" w:sz="0" w:space="0" w:color="auto"/>
        <w:bottom w:val="none" w:sz="0" w:space="0" w:color="auto"/>
        <w:right w:val="none" w:sz="0" w:space="0" w:color="auto"/>
      </w:divBdr>
    </w:div>
    <w:div w:id="947617350">
      <w:bodyDiv w:val="1"/>
      <w:marLeft w:val="0"/>
      <w:marRight w:val="0"/>
      <w:marTop w:val="0"/>
      <w:marBottom w:val="0"/>
      <w:divBdr>
        <w:top w:val="none" w:sz="0" w:space="0" w:color="auto"/>
        <w:left w:val="none" w:sz="0" w:space="0" w:color="auto"/>
        <w:bottom w:val="none" w:sz="0" w:space="0" w:color="auto"/>
        <w:right w:val="none" w:sz="0" w:space="0" w:color="auto"/>
      </w:divBdr>
    </w:div>
    <w:div w:id="1172184788">
      <w:bodyDiv w:val="1"/>
      <w:marLeft w:val="0"/>
      <w:marRight w:val="0"/>
      <w:marTop w:val="0"/>
      <w:marBottom w:val="0"/>
      <w:divBdr>
        <w:top w:val="none" w:sz="0" w:space="0" w:color="auto"/>
        <w:left w:val="none" w:sz="0" w:space="0" w:color="auto"/>
        <w:bottom w:val="none" w:sz="0" w:space="0" w:color="auto"/>
        <w:right w:val="none" w:sz="0" w:space="0" w:color="auto"/>
      </w:divBdr>
    </w:div>
    <w:div w:id="191392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fespan.org/lifespan-living/power-positive-team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Rosales, Matt</cp:lastModifiedBy>
  <cp:revision>2</cp:revision>
  <dcterms:created xsi:type="dcterms:W3CDTF">2020-10-19T03:51:00Z</dcterms:created>
  <dcterms:modified xsi:type="dcterms:W3CDTF">2020-10-19T03:51:00Z</dcterms:modified>
</cp:coreProperties>
</file>